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FFC9A" w14:textId="55C4D94B" w:rsidR="004A1784" w:rsidRPr="00254CA9" w:rsidRDefault="00134FF6" w:rsidP="00D47544">
      <w:pPr>
        <w:jc w:val="right"/>
        <w:rPr>
          <w:rFonts w:ascii="Arabic Typesetting" w:hAnsi="Arabic Typesetting" w:cs="Arabic Typesetting"/>
          <w:b/>
          <w:bCs/>
          <w:color w:val="0070C0"/>
          <w:sz w:val="32"/>
          <w:szCs w:val="32"/>
          <w:u w:val="single"/>
        </w:rPr>
      </w:pPr>
      <w:r>
        <w:rPr>
          <w:rFonts w:ascii="Arabic Typesetting" w:hAnsi="Arabic Typesetting" w:cs="Arabic Typesetting" w:hint="cs"/>
          <w:b/>
          <w:bCs/>
          <w:noProof/>
          <w:color w:val="0070C0"/>
          <w:sz w:val="32"/>
          <w:szCs w:val="32"/>
          <w:u w:val="single"/>
        </w:rPr>
        <w:drawing>
          <wp:anchor distT="0" distB="0" distL="114300" distR="114300" simplePos="0" relativeHeight="251662336" behindDoc="0" locked="0" layoutInCell="1" allowOverlap="1" wp14:anchorId="14599834" wp14:editId="78758742">
            <wp:simplePos x="0" y="0"/>
            <wp:positionH relativeFrom="margin">
              <wp:align>left</wp:align>
            </wp:positionH>
            <wp:positionV relativeFrom="paragraph">
              <wp:posOffset>150</wp:posOffset>
            </wp:positionV>
            <wp:extent cx="2773680" cy="1477010"/>
            <wp:effectExtent l="0" t="0" r="7620" b="8890"/>
            <wp:wrapSquare wrapText="bothSides"/>
            <wp:docPr id="2086530273" name="Picture 4" descr="A group of bowls of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530273" name="Picture 4" descr="A group of bowls of foo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7E5">
        <w:rPr>
          <w:rFonts w:ascii="Arabic Typesetting" w:hAnsi="Arabic Typesetting" w:cs="Arabic Typesetting"/>
          <w:b/>
          <w:bCs/>
          <w:color w:val="0070C0"/>
          <w:sz w:val="32"/>
          <w:szCs w:val="32"/>
          <w:u w:val="single"/>
        </w:rPr>
        <w:t xml:space="preserve">High </w:t>
      </w:r>
      <w:r w:rsidR="00333212">
        <w:rPr>
          <w:rFonts w:ascii="Arabic Typesetting" w:hAnsi="Arabic Typesetting" w:cs="Arabic Typesetting"/>
          <w:b/>
          <w:bCs/>
          <w:color w:val="0070C0"/>
          <w:sz w:val="32"/>
          <w:szCs w:val="32"/>
          <w:u w:val="single"/>
        </w:rPr>
        <w:t>School</w:t>
      </w:r>
      <w:r w:rsidR="003615BA">
        <w:rPr>
          <w:rFonts w:ascii="Arabic Typesetting" w:hAnsi="Arabic Typesetting" w:cs="Arabic Typesetting"/>
          <w:b/>
          <w:bCs/>
          <w:color w:val="0070C0"/>
          <w:sz w:val="32"/>
          <w:szCs w:val="32"/>
          <w:u w:val="single"/>
        </w:rPr>
        <w:t xml:space="preserve"> </w:t>
      </w:r>
      <w:r w:rsidR="00254CA9" w:rsidRPr="00254CA9">
        <w:rPr>
          <w:rFonts w:ascii="Arabic Typesetting" w:hAnsi="Arabic Typesetting" w:cs="Arabic Typesetting"/>
          <w:b/>
          <w:bCs/>
          <w:color w:val="0070C0"/>
          <w:sz w:val="32"/>
          <w:szCs w:val="32"/>
          <w:u w:val="single"/>
        </w:rPr>
        <w:t xml:space="preserve">Lunch </w:t>
      </w:r>
      <w:r w:rsidR="004A1784" w:rsidRPr="00254CA9"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</w:rPr>
        <w:t>Menu</w:t>
      </w:r>
    </w:p>
    <w:p w14:paraId="45D7E007" w14:textId="6E719F82" w:rsidR="004A1784" w:rsidRDefault="004A1784" w:rsidP="00D47544">
      <w:pPr>
        <w:jc w:val="right"/>
        <w:rPr>
          <w:rFonts w:ascii="Arabic Typesetting" w:hAnsi="Arabic Typesetting" w:cs="Arabic Typesetting"/>
          <w:b/>
          <w:bCs/>
          <w:color w:val="0070C0"/>
          <w:sz w:val="32"/>
          <w:szCs w:val="32"/>
          <w:u w:val="single"/>
          <w:vertAlign w:val="superscript"/>
        </w:rPr>
      </w:pPr>
      <w:r w:rsidRPr="00254CA9"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</w:rPr>
        <w:t>June 2</w:t>
      </w:r>
      <w:r w:rsidRPr="00254CA9"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  <w:vertAlign w:val="superscript"/>
        </w:rPr>
        <w:t>nd</w:t>
      </w:r>
      <w:r w:rsidRPr="00254CA9"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</w:rPr>
        <w:t>-11</w:t>
      </w:r>
      <w:r w:rsidRPr="00254CA9"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  <w:vertAlign w:val="superscript"/>
        </w:rPr>
        <w:t>th</w:t>
      </w:r>
    </w:p>
    <w:p w14:paraId="14225804" w14:textId="286F2525" w:rsidR="00D47544" w:rsidRPr="00254CA9" w:rsidRDefault="00D47544" w:rsidP="00BE188D">
      <w:pPr>
        <w:jc w:val="center"/>
        <w:rPr>
          <w:rFonts w:ascii="Arabic Typesetting" w:hAnsi="Arabic Typesetting" w:cs="Arabic Typesetting"/>
          <w:b/>
          <w:bCs/>
          <w:color w:val="0070C0"/>
          <w:sz w:val="32"/>
          <w:szCs w:val="32"/>
          <w:u w:val="single"/>
        </w:rPr>
      </w:pPr>
    </w:p>
    <w:p w14:paraId="54E05E25" w14:textId="234C95B9" w:rsidR="004A1784" w:rsidRDefault="004A1784">
      <w:pPr>
        <w:rPr>
          <w:color w:val="002060"/>
          <w:u w:val="single"/>
        </w:rPr>
      </w:pPr>
    </w:p>
    <w:p w14:paraId="1C903234" w14:textId="16BAD0B0" w:rsidR="00D47544" w:rsidRPr="00254CA9" w:rsidRDefault="00333212">
      <w:pPr>
        <w:rPr>
          <w:color w:val="002060"/>
          <w:u w:val="single"/>
        </w:rPr>
      </w:pPr>
      <w:r>
        <w:rPr>
          <w:rFonts w:ascii="Arabic Typesetting" w:hAnsi="Arabic Typesetting" w:cs="Arabic Typesetting" w:hint="cs"/>
          <w:noProof/>
          <w:color w:val="0070C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76D15A7" wp14:editId="17E4A464">
            <wp:simplePos x="0" y="0"/>
            <wp:positionH relativeFrom="margin">
              <wp:align>right</wp:align>
            </wp:positionH>
            <wp:positionV relativeFrom="paragraph">
              <wp:posOffset>6135</wp:posOffset>
            </wp:positionV>
            <wp:extent cx="2626360" cy="1936750"/>
            <wp:effectExtent l="0" t="0" r="2540" b="6350"/>
            <wp:wrapSquare wrapText="bothSides"/>
            <wp:docPr id="1222703506" name="Picture 45" descr="A basket full of vegetables and fr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03506" name="Picture 45" descr="A basket full of vegetables and fruit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756A7" w14:textId="496A869B" w:rsidR="00BE188D" w:rsidRDefault="00BE188D">
      <w:pPr>
        <w:rPr>
          <w:u w:val="single"/>
        </w:rPr>
      </w:pPr>
    </w:p>
    <w:p w14:paraId="0F879F3B" w14:textId="0CB74D5D" w:rsidR="004A1784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  <w:u w:val="single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Monday, June 2</w:t>
      </w: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nd</w:t>
      </w:r>
    </w:p>
    <w:p w14:paraId="433DFC5C" w14:textId="1B5DF7F3" w:rsidR="003615BA" w:rsidRDefault="004A1784" w:rsidP="00333212">
      <w:pPr>
        <w:rPr>
          <w:rFonts w:ascii="Arabic Typesetting" w:hAnsi="Arabic Typesetting" w:cs="Arabic Typesetting"/>
          <w:color w:val="0070C0"/>
          <w:sz w:val="28"/>
          <w:szCs w:val="28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 xml:space="preserve">     </w:t>
      </w:r>
      <w:r w:rsidR="00333212">
        <w:rPr>
          <w:rFonts w:ascii="Arabic Typesetting" w:hAnsi="Arabic Typesetting" w:cs="Arabic Typesetting"/>
          <w:color w:val="0070C0"/>
          <w:sz w:val="28"/>
          <w:szCs w:val="28"/>
        </w:rPr>
        <w:t>Egg &amp; Cheese on a Croissant</w:t>
      </w:r>
    </w:p>
    <w:p w14:paraId="6AB93E0F" w14:textId="2C5BED0D" w:rsidR="00333212" w:rsidRPr="00D47544" w:rsidRDefault="00333212" w:rsidP="00333212">
      <w:pPr>
        <w:rPr>
          <w:rFonts w:ascii="Arabic Typesetting" w:hAnsi="Arabic Typesetting" w:cs="Arabic Typesetting"/>
          <w:color w:val="0070C0"/>
          <w:sz w:val="28"/>
          <w:szCs w:val="28"/>
        </w:rPr>
      </w:pPr>
      <w:r>
        <w:rPr>
          <w:rFonts w:ascii="Arabic Typesetting" w:hAnsi="Arabic Typesetting" w:cs="Arabic Typesetting"/>
          <w:color w:val="0070C0"/>
          <w:sz w:val="28"/>
          <w:szCs w:val="28"/>
        </w:rPr>
        <w:t xml:space="preserve">     Baked Apples</w:t>
      </w:r>
    </w:p>
    <w:p w14:paraId="6B95529C" w14:textId="3435FF21" w:rsidR="004A1784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  <w:u w:val="single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Tuesday, June 3rd</w:t>
      </w:r>
    </w:p>
    <w:p w14:paraId="029E0B7C" w14:textId="5C8FA692" w:rsidR="004A1784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 xml:space="preserve">     </w:t>
      </w:r>
      <w:r w:rsidR="00D47544" w:rsidRPr="00D47544">
        <w:rPr>
          <w:rFonts w:ascii="Arabic Typesetting" w:hAnsi="Arabic Typesetting" w:cs="Arabic Typesetting"/>
          <w:color w:val="0070C0"/>
          <w:sz w:val="28"/>
          <w:szCs w:val="28"/>
        </w:rPr>
        <w:t xml:space="preserve">Taco </w:t>
      </w:r>
      <w:r w:rsidR="00333212">
        <w:rPr>
          <w:rFonts w:ascii="Arabic Typesetting" w:hAnsi="Arabic Typesetting" w:cs="Arabic Typesetting"/>
          <w:color w:val="0070C0"/>
          <w:sz w:val="28"/>
          <w:szCs w:val="28"/>
        </w:rPr>
        <w:t>Day</w:t>
      </w:r>
    </w:p>
    <w:p w14:paraId="74607408" w14:textId="49DFBA02" w:rsidR="004A1784" w:rsidRPr="00D47544" w:rsidRDefault="00333212">
      <w:pPr>
        <w:rPr>
          <w:rFonts w:ascii="Arabic Typesetting" w:hAnsi="Arabic Typesetting" w:cs="Arabic Typesetting"/>
          <w:color w:val="0070C0"/>
          <w:sz w:val="28"/>
          <w:szCs w:val="28"/>
          <w:u w:val="single"/>
        </w:rPr>
      </w:pPr>
      <w:r>
        <w:rPr>
          <w:rFonts w:ascii="Arabic Typesetting" w:hAnsi="Arabic Typesetting" w:cs="Arabic Typesetting" w:hint="cs"/>
          <w:noProof/>
          <w:color w:val="0070C0"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5587CDA5" wp14:editId="32104535">
            <wp:simplePos x="0" y="0"/>
            <wp:positionH relativeFrom="column">
              <wp:posOffset>3168327</wp:posOffset>
            </wp:positionH>
            <wp:positionV relativeFrom="paragraph">
              <wp:posOffset>85800</wp:posOffset>
            </wp:positionV>
            <wp:extent cx="3261995" cy="1719580"/>
            <wp:effectExtent l="0" t="0" r="0" b="0"/>
            <wp:wrapSquare wrapText="bothSides"/>
            <wp:docPr id="515156993" name="Picture 6" descr="Pineapples with sunglasses on a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56993" name="Picture 6" descr="Pineapples with sunglasses on a beach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995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Wednesday, June 4</w:t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th</w:t>
      </w:r>
    </w:p>
    <w:p w14:paraId="5DFC6033" w14:textId="7320C884" w:rsidR="004A1784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 xml:space="preserve">     </w:t>
      </w:r>
      <w:r w:rsidR="00333212">
        <w:rPr>
          <w:rFonts w:ascii="Arabic Typesetting" w:hAnsi="Arabic Typesetting" w:cs="Arabic Typesetting"/>
          <w:color w:val="0070C0"/>
          <w:sz w:val="28"/>
          <w:szCs w:val="28"/>
        </w:rPr>
        <w:t xml:space="preserve">Bacon </w:t>
      </w:r>
      <w:r w:rsidR="00D47544" w:rsidRPr="00D47544">
        <w:rPr>
          <w:rFonts w:ascii="Arabic Typesetting" w:hAnsi="Arabic Typesetting" w:cs="Arabic Typesetting"/>
          <w:color w:val="0070C0"/>
          <w:sz w:val="28"/>
          <w:szCs w:val="28"/>
        </w:rPr>
        <w:t xml:space="preserve">Cheeseburger </w:t>
      </w:r>
    </w:p>
    <w:p w14:paraId="21FEC102" w14:textId="727D3ED1" w:rsidR="004A1784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  <w:u w:val="single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Thursday, June 5</w:t>
      </w: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th</w:t>
      </w:r>
    </w:p>
    <w:p w14:paraId="6170CC41" w14:textId="22653360" w:rsidR="004A1784" w:rsidRDefault="00333212">
      <w:pPr>
        <w:rPr>
          <w:rFonts w:ascii="Arabic Typesetting" w:hAnsi="Arabic Typesetting" w:cs="Arabic Typesetting"/>
          <w:color w:val="0070C0"/>
          <w:sz w:val="28"/>
          <w:szCs w:val="28"/>
        </w:rPr>
      </w:pPr>
      <w:r>
        <w:rPr>
          <w:rFonts w:ascii="Arabic Typesetting" w:hAnsi="Arabic Typesetting" w:cs="Arabic Typesetting"/>
          <w:color w:val="0070C0"/>
          <w:sz w:val="28"/>
          <w:szCs w:val="28"/>
        </w:rPr>
        <w:t xml:space="preserve">     Cheesesteak</w:t>
      </w:r>
    </w:p>
    <w:p w14:paraId="422B4B02" w14:textId="4A21B338" w:rsidR="00333212" w:rsidRDefault="00333212">
      <w:pPr>
        <w:rPr>
          <w:rFonts w:ascii="Arabic Typesetting" w:hAnsi="Arabic Typesetting" w:cs="Arabic Typesetting"/>
          <w:color w:val="0070C0"/>
          <w:sz w:val="28"/>
          <w:szCs w:val="28"/>
        </w:rPr>
      </w:pPr>
      <w:r>
        <w:rPr>
          <w:rFonts w:ascii="Arabic Typesetting" w:hAnsi="Arabic Typesetting" w:cs="Arabic Typesetting"/>
          <w:color w:val="0070C0"/>
          <w:sz w:val="28"/>
          <w:szCs w:val="28"/>
        </w:rPr>
        <w:t xml:space="preserve">     Buffalo Chicken Cheesesteak</w:t>
      </w:r>
    </w:p>
    <w:p w14:paraId="579C8B3D" w14:textId="51B29886" w:rsidR="003615BA" w:rsidRPr="00D47544" w:rsidRDefault="003615BA">
      <w:pPr>
        <w:rPr>
          <w:rFonts w:ascii="Arabic Typesetting" w:hAnsi="Arabic Typesetting" w:cs="Arabic Typesetting"/>
          <w:color w:val="0070C0"/>
          <w:sz w:val="28"/>
          <w:szCs w:val="28"/>
        </w:rPr>
      </w:pPr>
      <w:r>
        <w:rPr>
          <w:rFonts w:ascii="Arabic Typesetting" w:hAnsi="Arabic Typesetting" w:cs="Arabic Typesetting"/>
          <w:color w:val="0070C0"/>
          <w:sz w:val="28"/>
          <w:szCs w:val="28"/>
        </w:rPr>
        <w:t xml:space="preserve">     French Fries</w:t>
      </w:r>
    </w:p>
    <w:p w14:paraId="18256D52" w14:textId="1FDB44B0" w:rsidR="004A1784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  <w:u w:val="single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Friday, June 6</w:t>
      </w: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th</w:t>
      </w:r>
    </w:p>
    <w:p w14:paraId="1B289D86" w14:textId="228F3BEE" w:rsidR="004A1784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 xml:space="preserve">     </w:t>
      </w:r>
      <w:r w:rsidR="00DC57E5">
        <w:rPr>
          <w:rFonts w:ascii="Arabic Typesetting" w:hAnsi="Arabic Typesetting" w:cs="Arabic Typesetting"/>
          <w:color w:val="0070C0"/>
          <w:sz w:val="28"/>
          <w:szCs w:val="28"/>
        </w:rPr>
        <w:t>Pizza Party</w:t>
      </w:r>
    </w:p>
    <w:p w14:paraId="7389D1D4" w14:textId="4843B465" w:rsidR="004A1784" w:rsidRPr="00D47544" w:rsidRDefault="00D47544">
      <w:pPr>
        <w:rPr>
          <w:rFonts w:ascii="Arabic Typesetting" w:hAnsi="Arabic Typesetting" w:cs="Arabic Typesetting"/>
          <w:color w:val="0070C0"/>
          <w:sz w:val="28"/>
          <w:szCs w:val="28"/>
          <w:u w:val="single"/>
        </w:rPr>
      </w:pPr>
      <w:r w:rsidRPr="00D47544">
        <w:rPr>
          <w:rFonts w:ascii="Arabic Typesetting" w:hAnsi="Arabic Typesetting" w:cs="Arabic Typesetting"/>
          <w:color w:val="0070C0"/>
          <w:sz w:val="28"/>
          <w:szCs w:val="28"/>
          <w:u w:val="single"/>
        </w:rPr>
        <w:t xml:space="preserve">Monday, </w:t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 xml:space="preserve">Tuesday and Wednesday, </w:t>
      </w:r>
      <w:r w:rsidRPr="00D47544">
        <w:rPr>
          <w:rFonts w:ascii="Arabic Typesetting" w:hAnsi="Arabic Typesetting" w:cs="Arabic Typesetting"/>
          <w:color w:val="0070C0"/>
          <w:sz w:val="28"/>
          <w:szCs w:val="28"/>
          <w:u w:val="single"/>
        </w:rPr>
        <w:t>June 9</w:t>
      </w:r>
      <w:r w:rsidRPr="00D47544">
        <w:rPr>
          <w:rFonts w:ascii="Arabic Typesetting" w:hAnsi="Arabic Typesetting" w:cs="Arabic Typesetting"/>
          <w:color w:val="0070C0"/>
          <w:sz w:val="28"/>
          <w:szCs w:val="28"/>
          <w:u w:val="single"/>
          <w:vertAlign w:val="superscript"/>
        </w:rPr>
        <w:t>th</w:t>
      </w:r>
      <w:r w:rsidRPr="00D47544">
        <w:rPr>
          <w:rFonts w:ascii="Arabic Typesetting" w:hAnsi="Arabic Typesetting" w:cs="Arabic Typesetting"/>
          <w:color w:val="0070C0"/>
          <w:sz w:val="28"/>
          <w:szCs w:val="28"/>
          <w:u w:val="single"/>
        </w:rPr>
        <w:t xml:space="preserve">, </w:t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June 10</w:t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th</w:t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 xml:space="preserve"> and 11</w:t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th</w:t>
      </w:r>
    </w:p>
    <w:p w14:paraId="68857D7C" w14:textId="4FA6781A" w:rsidR="004A1784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 xml:space="preserve">     Chef’s Choice</w:t>
      </w:r>
    </w:p>
    <w:p w14:paraId="0F5E6F8F" w14:textId="5A68C5E3" w:rsidR="004A1784" w:rsidRPr="0057400B" w:rsidRDefault="004A1784">
      <w:pPr>
        <w:rPr>
          <w:rFonts w:ascii="Arabic Typesetting" w:hAnsi="Arabic Typesetting" w:cs="Arabic Typesetting"/>
          <w:b/>
          <w:bCs/>
          <w:color w:val="0070C0"/>
          <w:sz w:val="20"/>
          <w:szCs w:val="20"/>
        </w:rPr>
      </w:pPr>
      <w:r w:rsidRPr="0057400B">
        <w:rPr>
          <w:rFonts w:ascii="Arabic Typesetting" w:hAnsi="Arabic Typesetting" w:cs="Arabic Typesetting" w:hint="cs"/>
          <w:b/>
          <w:bCs/>
          <w:color w:val="0070C0"/>
          <w:sz w:val="20"/>
          <w:szCs w:val="20"/>
        </w:rPr>
        <w:t xml:space="preserve">All </w:t>
      </w:r>
      <w:r w:rsidR="00D47544" w:rsidRPr="0057400B">
        <w:rPr>
          <w:rFonts w:ascii="Arabic Typesetting" w:hAnsi="Arabic Typesetting" w:cs="Arabic Typesetting"/>
          <w:b/>
          <w:bCs/>
          <w:color w:val="0070C0"/>
          <w:sz w:val="20"/>
          <w:szCs w:val="20"/>
        </w:rPr>
        <w:t>lunches</w:t>
      </w:r>
      <w:r w:rsidRPr="0057400B">
        <w:rPr>
          <w:rFonts w:ascii="Arabic Typesetting" w:hAnsi="Arabic Typesetting" w:cs="Arabic Typesetting" w:hint="cs"/>
          <w:b/>
          <w:bCs/>
          <w:color w:val="0070C0"/>
          <w:sz w:val="20"/>
          <w:szCs w:val="20"/>
        </w:rPr>
        <w:t xml:space="preserve"> are served with </w:t>
      </w:r>
      <w:r w:rsidR="00D47544" w:rsidRPr="0057400B">
        <w:rPr>
          <w:rFonts w:ascii="Arabic Typesetting" w:hAnsi="Arabic Typesetting" w:cs="Arabic Typesetting"/>
          <w:b/>
          <w:bCs/>
          <w:color w:val="0070C0"/>
          <w:sz w:val="20"/>
          <w:szCs w:val="20"/>
        </w:rPr>
        <w:t xml:space="preserve">vegetables, </w:t>
      </w:r>
      <w:r w:rsidRPr="0057400B">
        <w:rPr>
          <w:rFonts w:ascii="Arabic Typesetting" w:hAnsi="Arabic Typesetting" w:cs="Arabic Typesetting" w:hint="cs"/>
          <w:b/>
          <w:bCs/>
          <w:color w:val="0070C0"/>
          <w:sz w:val="20"/>
          <w:szCs w:val="20"/>
        </w:rPr>
        <w:t>fruit and milk</w:t>
      </w:r>
    </w:p>
    <w:p w14:paraId="71934076" w14:textId="77777777" w:rsidR="00501F7B" w:rsidRPr="0057400B" w:rsidRDefault="00501F7B" w:rsidP="00501F7B">
      <w:pPr>
        <w:rPr>
          <w:rFonts w:ascii="Arabic Typesetting" w:hAnsi="Arabic Typesetting" w:cs="Arabic Typesetting"/>
          <w:b/>
          <w:bCs/>
          <w:color w:val="0070C0"/>
          <w:sz w:val="20"/>
          <w:szCs w:val="20"/>
        </w:rPr>
      </w:pPr>
      <w:r w:rsidRPr="0057400B">
        <w:rPr>
          <w:rFonts w:ascii="Arabic Typesetting" w:hAnsi="Arabic Typesetting" w:cs="Arabic Typesetting"/>
          <w:b/>
          <w:bCs/>
          <w:color w:val="0070C0"/>
          <w:sz w:val="20"/>
          <w:szCs w:val="20"/>
        </w:rPr>
        <w:t>Menu subject to change</w:t>
      </w:r>
    </w:p>
    <w:p w14:paraId="19B5CAA9" w14:textId="367BDC19" w:rsidR="00501F7B" w:rsidRPr="0057400B" w:rsidRDefault="00501F7B" w:rsidP="00501F7B">
      <w:pPr>
        <w:rPr>
          <w:rFonts w:ascii="Arabic Typesetting" w:hAnsi="Arabic Typesetting" w:cs="Arabic Typesetting"/>
          <w:color w:val="0070C0"/>
          <w:sz w:val="20"/>
          <w:szCs w:val="20"/>
        </w:rPr>
      </w:pPr>
      <w:r w:rsidRPr="0057400B">
        <w:rPr>
          <w:rFonts w:ascii="Arabic Typesetting" w:hAnsi="Arabic Typesetting" w:cs="Arabic Typesetting"/>
          <w:color w:val="0070C0"/>
          <w:sz w:val="20"/>
          <w:szCs w:val="20"/>
        </w:rPr>
        <w:t>Jennifer M. Mullin, SNS Washington TWP Food Service Manager 856-582-4010</w:t>
      </w:r>
    </w:p>
    <w:p w14:paraId="0863A3E5" w14:textId="6EECCADC" w:rsidR="00501F7B" w:rsidRPr="0057400B" w:rsidRDefault="00501F7B">
      <w:pPr>
        <w:rPr>
          <w:rFonts w:ascii="Arabic Typesetting" w:hAnsi="Arabic Typesetting" w:cs="Arabic Typesetting"/>
          <w:color w:val="0070C0"/>
          <w:sz w:val="20"/>
          <w:szCs w:val="20"/>
        </w:rPr>
      </w:pPr>
      <w:r w:rsidRPr="0057400B">
        <w:rPr>
          <w:rFonts w:ascii="Arabic Typesetting" w:hAnsi="Arabic Typesetting" w:cs="Arabic Typesetting"/>
          <w:color w:val="0070C0"/>
          <w:sz w:val="20"/>
          <w:szCs w:val="20"/>
        </w:rPr>
        <w:t>Please look for the 2025-2026 SCHOOL MEAL AND S-EBT APPLICATION coming out soo</w:t>
      </w:r>
      <w:r w:rsidR="00735883">
        <w:rPr>
          <w:rFonts w:ascii="Arabic Typesetting" w:hAnsi="Arabic Typesetting" w:cs="Arabic Typesetting"/>
          <w:color w:val="0070C0"/>
          <w:sz w:val="20"/>
          <w:szCs w:val="20"/>
        </w:rPr>
        <w:t xml:space="preserve">n, </w:t>
      </w:r>
      <w:r w:rsidR="0057400B">
        <w:rPr>
          <w:rFonts w:ascii="Arabic Typesetting" w:hAnsi="Arabic Typesetting" w:cs="Arabic Typesetting"/>
          <w:color w:val="0070C0"/>
          <w:sz w:val="20"/>
          <w:szCs w:val="20"/>
        </w:rPr>
        <w:t>Have a great summer 2025!</w:t>
      </w:r>
    </w:p>
    <w:p w14:paraId="145FB6B1" w14:textId="77777777" w:rsidR="00D47544" w:rsidRPr="0057400B" w:rsidRDefault="00D47544">
      <w:pPr>
        <w:rPr>
          <w:rFonts w:ascii="Arabic Typesetting" w:hAnsi="Arabic Typesetting" w:cs="Arabic Typesetting"/>
          <w:color w:val="0070C0"/>
          <w:sz w:val="20"/>
          <w:szCs w:val="20"/>
        </w:rPr>
      </w:pPr>
    </w:p>
    <w:p w14:paraId="2BC09DD6" w14:textId="77777777" w:rsidR="004A1784" w:rsidRPr="00D47544" w:rsidRDefault="004A1784">
      <w:pPr>
        <w:rPr>
          <w:rFonts w:ascii="Arabic Typesetting" w:hAnsi="Arabic Typesetting" w:cs="Arabic Typesetting"/>
          <w:color w:val="00B0F0"/>
          <w:sz w:val="28"/>
          <w:szCs w:val="28"/>
          <w:vertAlign w:val="superscript"/>
        </w:rPr>
      </w:pPr>
    </w:p>
    <w:p w14:paraId="53BD695B" w14:textId="77777777" w:rsidR="004A1784" w:rsidRPr="00BE188D" w:rsidRDefault="004A1784">
      <w:pPr>
        <w:rPr>
          <w:rFonts w:ascii="Arabic Typesetting" w:hAnsi="Arabic Typesetting" w:cs="Arabic Typesetting"/>
          <w:sz w:val="28"/>
          <w:szCs w:val="28"/>
          <w:vertAlign w:val="superscript"/>
        </w:rPr>
      </w:pPr>
    </w:p>
    <w:p w14:paraId="185AA9F0" w14:textId="77777777" w:rsidR="004A1784" w:rsidRDefault="004A1784"/>
    <w:p w14:paraId="10857940" w14:textId="7D88C047" w:rsidR="00BA3583" w:rsidRDefault="00BA3583"/>
    <w:sectPr w:rsidR="00BA3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84"/>
    <w:rsid w:val="00061D25"/>
    <w:rsid w:val="000B0BB2"/>
    <w:rsid w:val="00134FF6"/>
    <w:rsid w:val="00187EE8"/>
    <w:rsid w:val="0022488D"/>
    <w:rsid w:val="00233A52"/>
    <w:rsid w:val="00254CA9"/>
    <w:rsid w:val="00333212"/>
    <w:rsid w:val="003615BA"/>
    <w:rsid w:val="00494C1E"/>
    <w:rsid w:val="004A1784"/>
    <w:rsid w:val="00501F7B"/>
    <w:rsid w:val="0057400B"/>
    <w:rsid w:val="00633426"/>
    <w:rsid w:val="00735883"/>
    <w:rsid w:val="00943E7A"/>
    <w:rsid w:val="00962EAD"/>
    <w:rsid w:val="009F7EAE"/>
    <w:rsid w:val="00BA3583"/>
    <w:rsid w:val="00BE188D"/>
    <w:rsid w:val="00CE733E"/>
    <w:rsid w:val="00D17213"/>
    <w:rsid w:val="00D47544"/>
    <w:rsid w:val="00D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22D2"/>
  <w15:chartTrackingRefBased/>
  <w15:docId w15:val="{8F10768E-B6D9-4621-8AC2-1946B415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7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3A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lalpathlabs.com/blog/fruits-and-vegetables-for-healthy-life/fruits-and-vegetabl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hitseatinghealthy.blogspot.com/2021/05/healthy-food-blog-check-out-my-top-25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scmp.com/yp/discover/lifestyle/features/article/3089777/ultimate-hong-kong-summer-bucket-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Mullin</dc:creator>
  <cp:keywords/>
  <dc:description/>
  <cp:lastModifiedBy>Jennifer Mullin</cp:lastModifiedBy>
  <cp:revision>3</cp:revision>
  <cp:lastPrinted>2025-05-19T19:53:00Z</cp:lastPrinted>
  <dcterms:created xsi:type="dcterms:W3CDTF">2025-05-19T21:28:00Z</dcterms:created>
  <dcterms:modified xsi:type="dcterms:W3CDTF">2025-05-19T21:29:00Z</dcterms:modified>
</cp:coreProperties>
</file>